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7E6D" w14:textId="77777777" w:rsidR="0065134C" w:rsidRDefault="00000000">
      <w:pPr>
        <w:rPr>
          <w:rFonts w:ascii="Times New Roman" w:eastAsia="Times New Roman" w:hAnsi="Times New Roman" w:cs="Times New Roman"/>
          <w:b/>
          <w:color w:val="07376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color w:val="073763"/>
          <w:sz w:val="30"/>
          <w:szCs w:val="30"/>
        </w:rPr>
        <w:drawing>
          <wp:anchor distT="114300" distB="114300" distL="114300" distR="114300" simplePos="0" relativeHeight="251658240" behindDoc="1" locked="0" layoutInCell="1" hidden="0" allowOverlap="1" wp14:anchorId="27D446BA" wp14:editId="15AA156E">
            <wp:simplePos x="0" y="0"/>
            <wp:positionH relativeFrom="page">
              <wp:posOffset>7991475</wp:posOffset>
            </wp:positionH>
            <wp:positionV relativeFrom="page">
              <wp:posOffset>591979</wp:posOffset>
            </wp:positionV>
            <wp:extent cx="642938" cy="655796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55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73763"/>
          <w:sz w:val="30"/>
          <w:szCs w:val="30"/>
        </w:rPr>
        <w:t xml:space="preserve">        AT-A-GLANCE - Middle School Career Exploration Strategic Alignment Process</w:t>
      </w:r>
    </w:p>
    <w:p w14:paraId="6EBA113C" w14:textId="77777777" w:rsidR="0065134C" w:rsidRDefault="0065134C"/>
    <w:tbl>
      <w:tblPr>
        <w:tblStyle w:val="a"/>
        <w:tblW w:w="12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3525"/>
        <w:gridCol w:w="3375"/>
        <w:gridCol w:w="5145"/>
      </w:tblGrid>
      <w:tr w:rsidR="0065134C" w14:paraId="0FA81E14" w14:textId="77777777">
        <w:trPr>
          <w:tblHeader/>
        </w:trPr>
        <w:tc>
          <w:tcPr>
            <w:tcW w:w="7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0B60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STEP</w:t>
            </w:r>
          </w:p>
        </w:tc>
        <w:tc>
          <w:tcPr>
            <w:tcW w:w="352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6753" w14:textId="77777777" w:rsidR="0065134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</w:t>
            </w:r>
          </w:p>
        </w:tc>
        <w:tc>
          <w:tcPr>
            <w:tcW w:w="337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A1F6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Participants</w:t>
            </w:r>
          </w:p>
        </w:tc>
        <w:tc>
          <w:tcPr>
            <w:tcW w:w="514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26CB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Goals and Outcomes</w:t>
            </w:r>
          </w:p>
        </w:tc>
      </w:tr>
      <w:tr w:rsidR="0065134C" w14:paraId="3D6D1A05" w14:textId="77777777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6A10F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9458" w14:textId="77777777" w:rsidR="0065134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Planning Session </w:t>
            </w:r>
          </w:p>
          <w:p w14:paraId="6E20A9EA" w14:textId="77777777" w:rsidR="0065134C" w:rsidRDefault="00000000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60-90 min</w:t>
            </w:r>
          </w:p>
          <w:p w14:paraId="76236DD1" w14:textId="2B507EC7" w:rsidR="0065134C" w:rsidRDefault="0065134C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Sample Agenda</w:t>
              </w:r>
            </w:hyperlink>
          </w:p>
          <w:p w14:paraId="4838D5D9" w14:textId="77777777" w:rsidR="0065134C" w:rsidRDefault="00000000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Resources: </w:t>
            </w:r>
          </w:p>
          <w:p w14:paraId="4770C777" w14:textId="015DD623" w:rsidR="0065134C" w:rsidRDefault="0065134C">
            <w:pPr>
              <w:numPr>
                <w:ilvl w:val="1"/>
                <w:numId w:val="10"/>
              </w:numPr>
              <w:ind w:left="1080"/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MS Resources Prez</w:t>
              </w:r>
            </w:hyperlink>
          </w:p>
          <w:p w14:paraId="4CA0EDB5" w14:textId="3F185E92" w:rsidR="0065134C" w:rsidRDefault="0065134C">
            <w:pPr>
              <w:numPr>
                <w:ilvl w:val="1"/>
                <w:numId w:val="10"/>
              </w:numPr>
              <w:ind w:left="1080"/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Process Overview</w:t>
              </w:r>
            </w:hyperlink>
          </w:p>
          <w:p w14:paraId="54CC0B8C" w14:textId="63CF1F46" w:rsidR="0065134C" w:rsidRDefault="0065134C">
            <w:pPr>
              <w:numPr>
                <w:ilvl w:val="1"/>
                <w:numId w:val="10"/>
              </w:numPr>
              <w:ind w:left="1080"/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AT-A-GLANCE</w:t>
              </w:r>
            </w:hyperlink>
          </w:p>
          <w:p w14:paraId="32E3EF0C" w14:textId="77777777" w:rsidR="0065134C" w:rsidRDefault="0065134C">
            <w:pPr>
              <w:ind w:left="144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7C7E" w14:textId="77777777" w:rsidR="0065134C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Superintendent and/or Assistant Superintendent</w:t>
            </w:r>
          </w:p>
          <w:p w14:paraId="29F2E583" w14:textId="77777777" w:rsidR="0065134C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District-level “Project Champion” who will serve as a point person and project manager</w:t>
            </w:r>
          </w:p>
          <w:p w14:paraId="665B9041" w14:textId="77777777" w:rsidR="0065134C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Middle School Principals</w:t>
            </w:r>
          </w:p>
          <w:p w14:paraId="61B9FA42" w14:textId="77777777" w:rsidR="0065134C" w:rsidRDefault="0065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9E5A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who key partners and champions are </w:t>
            </w:r>
          </w:p>
          <w:p w14:paraId="6341BD82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 various roles and responsibilities</w:t>
            </w:r>
          </w:p>
          <w:p w14:paraId="6C1003C2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articulate project goals, 8th grade outcomes, and project timeline</w:t>
            </w:r>
          </w:p>
        </w:tc>
      </w:tr>
      <w:tr w:rsidR="0065134C" w14:paraId="392C8A67" w14:textId="77777777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C0510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0916" w14:textId="77777777" w:rsidR="0065134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Partner Overview </w:t>
            </w:r>
          </w:p>
          <w:p w14:paraId="7F885566" w14:textId="77777777" w:rsidR="0065134C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60 min  </w:t>
            </w:r>
          </w:p>
          <w:p w14:paraId="2C41240A" w14:textId="0ADAFD76" w:rsidR="0065134C" w:rsidRDefault="0065134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Sample Agenda</w:t>
              </w:r>
            </w:hyperlink>
          </w:p>
          <w:p w14:paraId="5A106262" w14:textId="77777777" w:rsidR="0065134C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Resources: </w:t>
            </w:r>
          </w:p>
          <w:p w14:paraId="419B1FC5" w14:textId="00E3C34E" w:rsidR="0065134C" w:rsidRDefault="0065134C">
            <w:pPr>
              <w:numPr>
                <w:ilvl w:val="1"/>
                <w:numId w:val="1"/>
              </w:numPr>
              <w:ind w:left="1080"/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MS Resources Prez</w:t>
              </w:r>
            </w:hyperlink>
            <w:r w:rsidR="00000000">
              <w:rPr>
                <w:rFonts w:ascii="Calibri" w:eastAsia="Calibri" w:hAnsi="Calibri" w:cs="Calibri"/>
              </w:rPr>
              <w:t xml:space="preserve"> </w:t>
            </w:r>
          </w:p>
          <w:p w14:paraId="771E9E0E" w14:textId="3E4B4EFC" w:rsidR="0065134C" w:rsidRDefault="0065134C">
            <w:pPr>
              <w:numPr>
                <w:ilvl w:val="1"/>
                <w:numId w:val="1"/>
              </w:numPr>
              <w:ind w:left="1080"/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Process Overview</w:t>
              </w:r>
            </w:hyperlink>
          </w:p>
          <w:p w14:paraId="6CA288F4" w14:textId="3B2ABAC6" w:rsidR="0065134C" w:rsidRDefault="0065134C">
            <w:pPr>
              <w:numPr>
                <w:ilvl w:val="1"/>
                <w:numId w:val="1"/>
              </w:numPr>
              <w:ind w:left="1080"/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Employer Engagement</w:t>
              </w:r>
            </w:hyperlink>
          </w:p>
          <w:p w14:paraId="326CDADF" w14:textId="50996791" w:rsidR="0065134C" w:rsidRDefault="0065134C">
            <w:pPr>
              <w:numPr>
                <w:ilvl w:val="1"/>
                <w:numId w:val="1"/>
              </w:numPr>
              <w:ind w:left="1080"/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Partner Worksheet</w:t>
              </w:r>
            </w:hyperlink>
          </w:p>
          <w:p w14:paraId="15157BF3" w14:textId="77777777" w:rsidR="0065134C" w:rsidRDefault="0065134C">
            <w:pPr>
              <w:ind w:left="144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D212" w14:textId="77777777" w:rsidR="0065134C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External Partners</w:t>
            </w:r>
          </w:p>
          <w:p w14:paraId="75C7F09A" w14:textId="77777777" w:rsidR="0065134C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Site-based Partners</w:t>
            </w:r>
          </w:p>
          <w:p w14:paraId="12662BB9" w14:textId="77777777" w:rsidR="0065134C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District Leadership</w:t>
            </w:r>
          </w:p>
          <w:p w14:paraId="74A821B5" w14:textId="77777777" w:rsidR="0065134C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Champions</w:t>
            </w:r>
          </w:p>
          <w:p w14:paraId="71222439" w14:textId="77777777" w:rsidR="0065134C" w:rsidRDefault="0065134C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8822" w14:textId="77777777" w:rsidR="006513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about AZ MS Career Exploration process </w:t>
            </w:r>
          </w:p>
          <w:p w14:paraId="057749B6" w14:textId="77777777" w:rsidR="006513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 various levels of WBL engagement</w:t>
            </w:r>
          </w:p>
          <w:p w14:paraId="4C5377ED" w14:textId="77777777" w:rsidR="006513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identify ways they can support MS students and educators in Career Exploration</w:t>
            </w:r>
          </w:p>
        </w:tc>
      </w:tr>
      <w:tr w:rsidR="0065134C" w14:paraId="0004C95A" w14:textId="77777777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659F2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9285" w14:textId="77777777" w:rsidR="0065134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Lab</w:t>
            </w:r>
          </w:p>
          <w:p w14:paraId="1982F107" w14:textId="77777777" w:rsidR="0065134C" w:rsidRDefault="0000000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2+ hour (in-person)</w:t>
            </w:r>
          </w:p>
          <w:p w14:paraId="4F6564EC" w14:textId="1A05AC67" w:rsidR="0065134C" w:rsidRDefault="0065134C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hyperlink r:id="rId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Sample Agenda</w:t>
              </w:r>
            </w:hyperlink>
          </w:p>
          <w:p w14:paraId="7FDD813B" w14:textId="77777777" w:rsidR="0065134C" w:rsidRDefault="0000000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Resources: </w:t>
            </w:r>
          </w:p>
          <w:p w14:paraId="6FB3A9EB" w14:textId="3D80D846" w:rsidR="0065134C" w:rsidRDefault="0065134C">
            <w:pPr>
              <w:numPr>
                <w:ilvl w:val="1"/>
                <w:numId w:val="4"/>
              </w:numPr>
              <w:ind w:left="1080"/>
              <w:rPr>
                <w:rFonts w:ascii="Calibri" w:eastAsia="Calibri" w:hAnsi="Calibri" w:cs="Calibri"/>
              </w:rPr>
            </w:pPr>
            <w:hyperlink r:id="rId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Process Overview</w:t>
              </w:r>
            </w:hyperlink>
          </w:p>
          <w:p w14:paraId="5A8A9561" w14:textId="315DD75D" w:rsidR="0065134C" w:rsidRDefault="0065134C">
            <w:pPr>
              <w:numPr>
                <w:ilvl w:val="1"/>
                <w:numId w:val="4"/>
              </w:numPr>
              <w:ind w:left="1080"/>
              <w:rPr>
                <w:rFonts w:ascii="Calibri" w:eastAsia="Calibri" w:hAnsi="Calibri" w:cs="Calibri"/>
              </w:rPr>
            </w:pPr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Design Lab Activity</w:t>
              </w:r>
            </w:hyperlink>
          </w:p>
          <w:p w14:paraId="11919191" w14:textId="481D49C6" w:rsidR="0065134C" w:rsidRDefault="0065134C">
            <w:pPr>
              <w:numPr>
                <w:ilvl w:val="1"/>
                <w:numId w:val="4"/>
              </w:numPr>
              <w:ind w:left="1080"/>
              <w:rPr>
                <w:rFonts w:ascii="Calibri" w:eastAsia="Calibri" w:hAnsi="Calibri" w:cs="Calibri"/>
              </w:rPr>
            </w:pPr>
            <w:hyperlink r:id="rId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Prototyping Template</w:t>
              </w:r>
            </w:hyperlink>
          </w:p>
          <w:p w14:paraId="188A2DA9" w14:textId="2F29B408" w:rsidR="0065134C" w:rsidRDefault="0065134C">
            <w:pPr>
              <w:numPr>
                <w:ilvl w:val="1"/>
                <w:numId w:val="4"/>
              </w:numPr>
              <w:ind w:left="1080"/>
              <w:rPr>
                <w:rFonts w:ascii="Calibri" w:eastAsia="Calibri" w:hAnsi="Calibri" w:cs="Calibri"/>
              </w:rPr>
            </w:pPr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Broadening the Path </w:t>
              </w:r>
            </w:hyperlink>
          </w:p>
          <w:p w14:paraId="080678E6" w14:textId="4D6BF194" w:rsidR="0065134C" w:rsidRDefault="0065134C">
            <w:pPr>
              <w:numPr>
                <w:ilvl w:val="1"/>
                <w:numId w:val="4"/>
              </w:numPr>
              <w:ind w:left="1080"/>
              <w:rPr>
                <w:rFonts w:ascii="Calibri" w:eastAsia="Calibri" w:hAnsi="Calibri" w:cs="Calibri"/>
              </w:rPr>
            </w:pPr>
            <w:hyperlink r:id="rId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AZ 5-8 Career Literacy Standards</w:t>
              </w:r>
            </w:hyperlink>
          </w:p>
          <w:p w14:paraId="7B58D47C" w14:textId="45DCA7CE" w:rsidR="0065134C" w:rsidRDefault="0065134C">
            <w:pPr>
              <w:numPr>
                <w:ilvl w:val="1"/>
                <w:numId w:val="4"/>
              </w:numPr>
              <w:ind w:left="1080"/>
              <w:rPr>
                <w:rFonts w:ascii="Calibri" w:eastAsia="Calibri" w:hAnsi="Calibri" w:cs="Calibri"/>
              </w:rPr>
            </w:pPr>
            <w:hyperlink r:id="rId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Employer Engagement </w:t>
              </w:r>
            </w:hyperlink>
          </w:p>
          <w:p w14:paraId="19DC9D73" w14:textId="29F6D7DD" w:rsidR="0065134C" w:rsidRDefault="0065134C">
            <w:pPr>
              <w:numPr>
                <w:ilvl w:val="1"/>
                <w:numId w:val="4"/>
              </w:numPr>
              <w:ind w:left="1080"/>
              <w:rPr>
                <w:rFonts w:ascii="Calibri" w:eastAsia="Calibri" w:hAnsi="Calibri" w:cs="Calibri"/>
              </w:rPr>
            </w:pPr>
            <w:hyperlink r:id="rId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5-8 Career Literacy Graphic</w:t>
              </w:r>
            </w:hyperlink>
            <w:r w:rsidR="00000000">
              <w:rPr>
                <w:rFonts w:ascii="Calibri" w:eastAsia="Calibri" w:hAnsi="Calibri" w:cs="Calibri"/>
              </w:rPr>
              <w:t xml:space="preserve">, </w:t>
            </w:r>
          </w:p>
          <w:p w14:paraId="3F90F6C1" w14:textId="33A6DE0B" w:rsidR="0065134C" w:rsidRDefault="0065134C">
            <w:pPr>
              <w:numPr>
                <w:ilvl w:val="1"/>
                <w:numId w:val="4"/>
              </w:numPr>
              <w:ind w:left="1080"/>
              <w:rPr>
                <w:rFonts w:ascii="Calibri" w:eastAsia="Calibri" w:hAnsi="Calibri" w:cs="Calibri"/>
              </w:rPr>
            </w:pPr>
            <w:hyperlink r:id="rId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Example District Implementation Plan</w:t>
              </w:r>
            </w:hyperlink>
          </w:p>
          <w:p w14:paraId="375729DF" w14:textId="77777777" w:rsidR="0065134C" w:rsidRDefault="0065134C">
            <w:pPr>
              <w:ind w:left="144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2F19" w14:textId="77777777" w:rsidR="0065134C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Middle School Teams</w:t>
            </w:r>
          </w:p>
          <w:p w14:paraId="3D9198D1" w14:textId="77777777" w:rsidR="0065134C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Champions</w:t>
            </w:r>
          </w:p>
          <w:p w14:paraId="15A04F63" w14:textId="77777777" w:rsidR="0065134C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Site-specific Partners</w:t>
            </w: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4B0D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about MS ECAP and district goals</w:t>
            </w:r>
          </w:p>
          <w:p w14:paraId="52D61381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 how MS Career Exploration aligns with stakeholder needs and regional LMI data</w:t>
            </w:r>
          </w:p>
          <w:p w14:paraId="79B71746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identify campus assets, district resources, partner org relationships to link and leverage for MS Career Exploration</w:t>
            </w:r>
          </w:p>
        </w:tc>
      </w:tr>
      <w:tr w:rsidR="0065134C" w14:paraId="3527D082" w14:textId="77777777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D2AFB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6BC3F" w14:textId="77777777" w:rsidR="0065134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 Demo</w:t>
            </w:r>
          </w:p>
          <w:p w14:paraId="12809528" w14:textId="77777777" w:rsidR="0065134C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 min - virtual</w:t>
            </w:r>
          </w:p>
          <w:p w14:paraId="69E6D1F5" w14:textId="046ABF2B" w:rsidR="0065134C" w:rsidRDefault="006513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hyperlink r:id="rId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Sample Agenda</w:t>
              </w:r>
            </w:hyperlink>
          </w:p>
          <w:p w14:paraId="57118735" w14:textId="77777777" w:rsidR="0065134C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Resources: </w:t>
            </w:r>
          </w:p>
          <w:p w14:paraId="567CE8F9" w14:textId="4923A0A0" w:rsidR="0065134C" w:rsidRDefault="0065134C">
            <w:pPr>
              <w:numPr>
                <w:ilvl w:val="1"/>
                <w:numId w:val="9"/>
              </w:numPr>
              <w:ind w:left="1080"/>
              <w:rPr>
                <w:rFonts w:ascii="Calibri" w:eastAsia="Calibri" w:hAnsi="Calibri" w:cs="Calibri"/>
              </w:rPr>
            </w:pPr>
            <w:hyperlink r:id="rId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Resources DEMO Prez</w:t>
              </w:r>
            </w:hyperlink>
          </w:p>
          <w:p w14:paraId="110287CE" w14:textId="7D4AD720" w:rsidR="0065134C" w:rsidRDefault="0065134C">
            <w:pPr>
              <w:numPr>
                <w:ilvl w:val="1"/>
                <w:numId w:val="9"/>
              </w:numPr>
              <w:ind w:left="1080"/>
              <w:rPr>
                <w:rFonts w:ascii="Calibri" w:eastAsia="Calibri" w:hAnsi="Calibri" w:cs="Calibri"/>
              </w:rPr>
            </w:pPr>
            <w:hyperlink r:id="rId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Resource Review Worksheet</w:t>
              </w:r>
            </w:hyperlink>
          </w:p>
          <w:p w14:paraId="29209A2B" w14:textId="77777777" w:rsidR="0065134C" w:rsidRDefault="0065134C">
            <w:pPr>
              <w:ind w:left="144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1D2A" w14:textId="77777777" w:rsidR="0065134C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Middle School Teams </w:t>
            </w:r>
          </w:p>
          <w:p w14:paraId="0BB6C148" w14:textId="77777777" w:rsidR="0065134C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Champions</w:t>
            </w:r>
          </w:p>
          <w:p w14:paraId="7D21A5A5" w14:textId="77777777" w:rsidR="0065134C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Site-specific Partners</w:t>
            </w:r>
          </w:p>
          <w:p w14:paraId="0EDC9784" w14:textId="77777777" w:rsidR="0065134C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Interested MS Staff</w:t>
            </w: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5E12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more about available Career Exploration resources</w:t>
            </w:r>
          </w:p>
          <w:p w14:paraId="78FEBE70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 how to access and implement resources</w:t>
            </w:r>
          </w:p>
          <w:p w14:paraId="5FDCD016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follow up and explore resources on their own time before implementation planning</w:t>
            </w:r>
          </w:p>
        </w:tc>
      </w:tr>
      <w:tr w:rsidR="0065134C" w14:paraId="710FADB4" w14:textId="77777777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6D003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D331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Implementation Planning </w:t>
            </w:r>
          </w:p>
          <w:p w14:paraId="56B0B8F2" w14:textId="77777777" w:rsidR="0065134C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5-10 hours in-person </w:t>
            </w:r>
          </w:p>
          <w:p w14:paraId="54B3F3F4" w14:textId="1E98FD43" w:rsidR="0065134C" w:rsidRDefault="0065134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Sample Process </w:t>
              </w:r>
            </w:hyperlink>
          </w:p>
          <w:p w14:paraId="16A2C1E4" w14:textId="77777777" w:rsidR="0065134C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Resources: </w:t>
            </w:r>
          </w:p>
          <w:p w14:paraId="7CF51108" w14:textId="22C9A39C" w:rsidR="0065134C" w:rsidRDefault="0065134C">
            <w:pPr>
              <w:numPr>
                <w:ilvl w:val="1"/>
                <w:numId w:val="12"/>
              </w:numPr>
              <w:ind w:left="1080"/>
            </w:pPr>
            <w:hyperlink r:id="rId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Implementation Planning Guide</w:t>
              </w:r>
            </w:hyperlink>
          </w:p>
          <w:p w14:paraId="609B4B80" w14:textId="051D241F" w:rsidR="0065134C" w:rsidRDefault="0065134C">
            <w:pPr>
              <w:numPr>
                <w:ilvl w:val="1"/>
                <w:numId w:val="12"/>
              </w:numPr>
              <w:ind w:left="1080"/>
            </w:pPr>
            <w:hyperlink r:id="rId31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Could→Should→Will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</w:hyperlink>
          </w:p>
          <w:p w14:paraId="40AC6769" w14:textId="2B26616B" w:rsidR="0065134C" w:rsidRDefault="0065134C">
            <w:pPr>
              <w:numPr>
                <w:ilvl w:val="1"/>
                <w:numId w:val="12"/>
              </w:numPr>
              <w:ind w:left="1080"/>
            </w:pPr>
            <w:hyperlink r:id="rId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Implementation Timeline</w:t>
              </w:r>
            </w:hyperlink>
          </w:p>
          <w:p w14:paraId="3107EEED" w14:textId="577CE1BE" w:rsidR="0065134C" w:rsidRDefault="0065134C">
            <w:pPr>
              <w:numPr>
                <w:ilvl w:val="1"/>
                <w:numId w:val="12"/>
              </w:numPr>
              <w:ind w:left="1080"/>
            </w:pPr>
            <w:hyperlink r:id="rId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Feedback Sheet</w:t>
              </w:r>
            </w:hyperlink>
          </w:p>
          <w:p w14:paraId="1865D464" w14:textId="77777777" w:rsidR="0065134C" w:rsidRDefault="0065134C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AF16" w14:textId="77777777" w:rsidR="0065134C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Middle School Teams </w:t>
            </w:r>
          </w:p>
          <w:p w14:paraId="10F69FA9" w14:textId="77777777" w:rsidR="0065134C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Project Champions (as needed) </w:t>
            </w:r>
          </w:p>
          <w:p w14:paraId="6057C081" w14:textId="77777777" w:rsidR="0065134C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Site Partners (as needed)</w:t>
            </w: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F1DA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your MS Career Exploration goals + BIG ideas</w:t>
            </w:r>
          </w:p>
          <w:p w14:paraId="6ACAFBA1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 how to begin implementation with existing resources and Partner Org support</w:t>
            </w:r>
          </w:p>
          <w:p w14:paraId="08243B9D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articulate when, where, and how MS Career Exploration will happen Year 1</w:t>
            </w:r>
          </w:p>
        </w:tc>
      </w:tr>
      <w:tr w:rsidR="0065134C" w14:paraId="095E983E" w14:textId="77777777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7D106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85C1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Professional Development </w:t>
            </w:r>
          </w:p>
          <w:p w14:paraId="5B9A2E41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TBD by site Implementation Plans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638E" w14:textId="77777777" w:rsidR="0065134C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Middle School Teams </w:t>
            </w:r>
          </w:p>
          <w:p w14:paraId="621126A9" w14:textId="77777777" w:rsidR="0065134C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Staff (as needed)</w:t>
            </w:r>
          </w:p>
          <w:p w14:paraId="470506B3" w14:textId="77777777" w:rsidR="0065134C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Champion (as needed)</w:t>
            </w:r>
          </w:p>
          <w:p w14:paraId="26DECAAF" w14:textId="77777777" w:rsidR="0065134C" w:rsidRDefault="0065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6441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how to use key resources</w:t>
            </w:r>
          </w:p>
          <w:p w14:paraId="789CF2CB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 how to implement and get support</w:t>
            </w:r>
          </w:p>
          <w:p w14:paraId="381B4624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access and utilize resources</w:t>
            </w:r>
          </w:p>
        </w:tc>
      </w:tr>
      <w:tr w:rsidR="0065134C" w14:paraId="0609BAA4" w14:textId="77777777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328BE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A690" w14:textId="77777777" w:rsidR="00651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Celebration</w:t>
            </w:r>
          </w:p>
          <w:p w14:paraId="7788BC39" w14:textId="77777777" w:rsidR="0065134C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60-90 min</w:t>
            </w:r>
          </w:p>
          <w:p w14:paraId="53A9D5B6" w14:textId="52EFDDEE" w:rsidR="0065134C" w:rsidRDefault="006513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Sample Agenda</w:t>
              </w:r>
            </w:hyperlink>
          </w:p>
          <w:p w14:paraId="35787C76" w14:textId="77777777" w:rsidR="0065134C" w:rsidRDefault="0065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906F" w14:textId="77777777" w:rsidR="0065134C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Middle School Teams </w:t>
            </w:r>
          </w:p>
          <w:p w14:paraId="6FF0DCCB" w14:textId="77777777" w:rsidR="0065134C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District Leadership</w:t>
            </w:r>
          </w:p>
          <w:p w14:paraId="06535C39" w14:textId="77777777" w:rsidR="0065134C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Champions</w:t>
            </w:r>
          </w:p>
          <w:p w14:paraId="4705AF94" w14:textId="77777777" w:rsidR="0065134C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Partner Orgs</w:t>
            </w:r>
          </w:p>
        </w:tc>
        <w:tc>
          <w:tcPr>
            <w:tcW w:w="5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956F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how each school is implementing</w:t>
            </w:r>
          </w:p>
          <w:p w14:paraId="2FCAA6E8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 how Partner Orgs can plugin</w:t>
            </w:r>
          </w:p>
          <w:p w14:paraId="0C71D51F" w14:textId="77777777" w:rsidR="006513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 able to start identifying WBL collaborations</w:t>
            </w:r>
          </w:p>
        </w:tc>
      </w:tr>
    </w:tbl>
    <w:p w14:paraId="3E49D7C8" w14:textId="77777777" w:rsidR="0065134C" w:rsidRDefault="0065134C"/>
    <w:p w14:paraId="31E7E1F5" w14:textId="77777777" w:rsidR="0065134C" w:rsidRDefault="0065134C">
      <w:pPr>
        <w:ind w:left="720"/>
        <w:rPr>
          <w:rFonts w:ascii="Calibri" w:eastAsia="Calibri" w:hAnsi="Calibri" w:cs="Calibri"/>
        </w:rPr>
      </w:pPr>
    </w:p>
    <w:sectPr w:rsidR="0065134C">
      <w:footerReference w:type="default" r:id="rId3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4E2C" w14:textId="77777777" w:rsidR="00A46574" w:rsidRDefault="00A46574">
      <w:pPr>
        <w:spacing w:line="240" w:lineRule="auto"/>
      </w:pPr>
      <w:r>
        <w:separator/>
      </w:r>
    </w:p>
  </w:endnote>
  <w:endnote w:type="continuationSeparator" w:id="0">
    <w:p w14:paraId="674C74CD" w14:textId="77777777" w:rsidR="00A46574" w:rsidRDefault="00A46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49E0" w14:textId="77777777" w:rsidR="0065134C" w:rsidRDefault="00000000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73763"/>
        <w:sz w:val="18"/>
        <w:szCs w:val="18"/>
      </w:rPr>
      <w:t>Middle School Career Exploration Strategic Alignment AT-A-GLANCE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F4167F5" wp14:editId="7B3DF612">
          <wp:simplePos x="0" y="0"/>
          <wp:positionH relativeFrom="column">
            <wp:posOffset>3495675</wp:posOffset>
          </wp:positionH>
          <wp:positionV relativeFrom="paragraph">
            <wp:posOffset>114300</wp:posOffset>
          </wp:positionV>
          <wp:extent cx="976313" cy="4319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14E593" w14:textId="77777777" w:rsidR="0065134C" w:rsidRDefault="006513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1B41" w14:textId="77777777" w:rsidR="00A46574" w:rsidRDefault="00A46574">
      <w:pPr>
        <w:spacing w:line="240" w:lineRule="auto"/>
      </w:pPr>
      <w:r>
        <w:separator/>
      </w:r>
    </w:p>
  </w:footnote>
  <w:footnote w:type="continuationSeparator" w:id="0">
    <w:p w14:paraId="31603786" w14:textId="77777777" w:rsidR="00A46574" w:rsidRDefault="00A465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541"/>
    <w:multiLevelType w:val="multilevel"/>
    <w:tmpl w:val="D21AB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D25230"/>
    <w:multiLevelType w:val="multilevel"/>
    <w:tmpl w:val="6B3E9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0C1C62"/>
    <w:multiLevelType w:val="multilevel"/>
    <w:tmpl w:val="D9982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410D85"/>
    <w:multiLevelType w:val="multilevel"/>
    <w:tmpl w:val="B5AAD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746CAF"/>
    <w:multiLevelType w:val="multilevel"/>
    <w:tmpl w:val="71B8F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BD33C5"/>
    <w:multiLevelType w:val="multilevel"/>
    <w:tmpl w:val="B6D81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D322FF9"/>
    <w:multiLevelType w:val="multilevel"/>
    <w:tmpl w:val="22FEC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791C6B"/>
    <w:multiLevelType w:val="multilevel"/>
    <w:tmpl w:val="BC56A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007A91"/>
    <w:multiLevelType w:val="multilevel"/>
    <w:tmpl w:val="C08E8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DED11E4"/>
    <w:multiLevelType w:val="multilevel"/>
    <w:tmpl w:val="0BF6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171813"/>
    <w:multiLevelType w:val="multilevel"/>
    <w:tmpl w:val="903E34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58455F8"/>
    <w:multiLevelType w:val="multilevel"/>
    <w:tmpl w:val="80A4A3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5C562DA"/>
    <w:multiLevelType w:val="multilevel"/>
    <w:tmpl w:val="FFF06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4C2D8A"/>
    <w:multiLevelType w:val="multilevel"/>
    <w:tmpl w:val="7C58D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8360485">
    <w:abstractNumId w:val="2"/>
  </w:num>
  <w:num w:numId="2" w16cid:durableId="729500429">
    <w:abstractNumId w:val="4"/>
  </w:num>
  <w:num w:numId="3" w16cid:durableId="373044986">
    <w:abstractNumId w:val="9"/>
  </w:num>
  <w:num w:numId="4" w16cid:durableId="314724495">
    <w:abstractNumId w:val="1"/>
  </w:num>
  <w:num w:numId="5" w16cid:durableId="650596006">
    <w:abstractNumId w:val="3"/>
  </w:num>
  <w:num w:numId="6" w16cid:durableId="140778603">
    <w:abstractNumId w:val="8"/>
  </w:num>
  <w:num w:numId="7" w16cid:durableId="1298490678">
    <w:abstractNumId w:val="10"/>
  </w:num>
  <w:num w:numId="8" w16cid:durableId="1251045165">
    <w:abstractNumId w:val="5"/>
  </w:num>
  <w:num w:numId="9" w16cid:durableId="972295590">
    <w:abstractNumId w:val="12"/>
  </w:num>
  <w:num w:numId="10" w16cid:durableId="1279727340">
    <w:abstractNumId w:val="6"/>
  </w:num>
  <w:num w:numId="11" w16cid:durableId="638192682">
    <w:abstractNumId w:val="0"/>
  </w:num>
  <w:num w:numId="12" w16cid:durableId="1028720917">
    <w:abstractNumId w:val="7"/>
  </w:num>
  <w:num w:numId="13" w16cid:durableId="296761896">
    <w:abstractNumId w:val="13"/>
  </w:num>
  <w:num w:numId="14" w16cid:durableId="218594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4C"/>
    <w:rsid w:val="00100C90"/>
    <w:rsid w:val="001E180F"/>
    <w:rsid w:val="0027451D"/>
    <w:rsid w:val="0028000B"/>
    <w:rsid w:val="003E363E"/>
    <w:rsid w:val="0065134C"/>
    <w:rsid w:val="00664E6A"/>
    <w:rsid w:val="00A23AF8"/>
    <w:rsid w:val="00A46574"/>
    <w:rsid w:val="00BD2575"/>
    <w:rsid w:val="00CD3B71"/>
    <w:rsid w:val="00D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E7F6"/>
  <w15:docId w15:val="{69C19640-C7EE-4436-94DA-D94FAA2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izonafuture.org/media/jm5clfmz/career-exploration-resources-edited-rb.pptx" TargetMode="External"/><Relationship Id="rId18" Type="http://schemas.openxmlformats.org/officeDocument/2006/relationships/hyperlink" Target="https://www.arizonafuture.org/media/pflfemrp/process-overview.pdf" TargetMode="External"/><Relationship Id="rId26" Type="http://schemas.openxmlformats.org/officeDocument/2006/relationships/hyperlink" Target="https://www.arizonafuture.org/media/hpsjo3lo/step-4-resource-demo-sample-agenda.docx" TargetMode="External"/><Relationship Id="rId21" Type="http://schemas.openxmlformats.org/officeDocument/2006/relationships/hyperlink" Target="https://www.arizonafuture.org/media/trqlaos5/2020-broadening-the-path-report-snapshot.pdf" TargetMode="External"/><Relationship Id="rId34" Type="http://schemas.openxmlformats.org/officeDocument/2006/relationships/hyperlink" Target="https://www.arizonafuture.org/media/rimkdfx2/step-7-celebration-and-share-out-sample-agenda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rizonafuture.org/media/zcuo2nc5/step-2-partner-overview-sample-agenda.docx" TargetMode="External"/><Relationship Id="rId17" Type="http://schemas.openxmlformats.org/officeDocument/2006/relationships/hyperlink" Target="https://www.arizonafuture.org/media/oplhcj4c/step-3-design-lab-sample-agenda.docx" TargetMode="External"/><Relationship Id="rId25" Type="http://schemas.openxmlformats.org/officeDocument/2006/relationships/hyperlink" Target="https://www.arizonafuture.org/media/hq5blkw2/example-ms-career-exploration-plan.docx" TargetMode="External"/><Relationship Id="rId33" Type="http://schemas.openxmlformats.org/officeDocument/2006/relationships/hyperlink" Target="https://www.arizonafuture.org/media/ce5pmku4/feedback-sheet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izonafuture.org/media/clvdr2jj/partner-engagement-worksheet.docx" TargetMode="External"/><Relationship Id="rId20" Type="http://schemas.openxmlformats.org/officeDocument/2006/relationships/hyperlink" Target="https://www.arizonafuture.org/media/1ipdxvkz/prototyping-template.docx" TargetMode="External"/><Relationship Id="rId29" Type="http://schemas.openxmlformats.org/officeDocument/2006/relationships/hyperlink" Target="https://www.arizonafuture.org/media/10zfonm2/step-5-implementation-planning-sample-agenda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izonafuture.org/media/tbdpovam/resources-at-a-glance.docx" TargetMode="External"/><Relationship Id="rId24" Type="http://schemas.openxmlformats.org/officeDocument/2006/relationships/hyperlink" Target="https://www.arizonafuture.org/media/hych1h2q/5-8-career-literacy-graphic.pdf" TargetMode="External"/><Relationship Id="rId32" Type="http://schemas.openxmlformats.org/officeDocument/2006/relationships/hyperlink" Target="https://www.arizonafuture.org/media/de3jhdje/implementation-timeline-template.pptx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izonafuture.org/media/wncbsq3i/employer-engagement-framework.pdf" TargetMode="External"/><Relationship Id="rId23" Type="http://schemas.openxmlformats.org/officeDocument/2006/relationships/hyperlink" Target="https://www.arizonafuture.org/media/wncbsq3i/employer-engagement-framework.pdf" TargetMode="External"/><Relationship Id="rId28" Type="http://schemas.openxmlformats.org/officeDocument/2006/relationships/hyperlink" Target="https://www.arizonafuture.org/media/rtgmmfau/resource-review-worksheet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rizonafuture.org/media/pflfemrp/process-overview.pdf" TargetMode="External"/><Relationship Id="rId19" Type="http://schemas.openxmlformats.org/officeDocument/2006/relationships/hyperlink" Target="https://www.arizonafuture.org/media/nprfycsy/design-lab-activity-sheet.docx" TargetMode="External"/><Relationship Id="rId31" Type="http://schemas.openxmlformats.org/officeDocument/2006/relationships/hyperlink" Target="https://www.arizonafuture.org/media/mfcc04jb/could-should-will-ma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izonafuture.org/media/jm5clfmz/career-exploration-resources-edited-rb.pptx" TargetMode="External"/><Relationship Id="rId14" Type="http://schemas.openxmlformats.org/officeDocument/2006/relationships/hyperlink" Target="https://www.arizonafuture.org/media/pflfemrp/process-overview.pdf" TargetMode="External"/><Relationship Id="rId22" Type="http://schemas.openxmlformats.org/officeDocument/2006/relationships/hyperlink" Target="https://www.arizonafuture.org/media/aqyjhozg/5-8-career-literacy-standards.pdf" TargetMode="External"/><Relationship Id="rId27" Type="http://schemas.openxmlformats.org/officeDocument/2006/relationships/hyperlink" Target="https://www.arizonafuture.org/media/rkklcvdf/career-exploration-resources-demo-full.pptx" TargetMode="External"/><Relationship Id="rId30" Type="http://schemas.openxmlformats.org/officeDocument/2006/relationships/hyperlink" Target="https://www.arizonafuture.org/media/aq2axgwt/implementation-planning-design-guide-part-1-2.docx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arizonafuture.org/media/i0vl3sxe/step-1-district-planning-session-sample-agenda.docx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Luster</cp:lastModifiedBy>
  <cp:revision>8</cp:revision>
  <dcterms:created xsi:type="dcterms:W3CDTF">2025-08-06T19:12:00Z</dcterms:created>
  <dcterms:modified xsi:type="dcterms:W3CDTF">2025-08-06T20:51:00Z</dcterms:modified>
</cp:coreProperties>
</file>